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3" w:rsidRPr="00E037BB" w:rsidRDefault="006C0083" w:rsidP="00E8109E">
      <w:pPr>
        <w:spacing w:before="120" w:after="0" w:line="240" w:lineRule="auto"/>
        <w:jc w:val="both"/>
        <w:rPr>
          <w:rFonts w:ascii="Arial" w:hAnsi="Arial" w:cs="Arial"/>
          <w:b/>
          <w:i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b/>
          <w:i/>
          <w:color w:val="1D1B11"/>
          <w:kern w:val="28"/>
          <w:sz w:val="20"/>
          <w:szCs w:val="20"/>
        </w:rPr>
        <w:t>Tisztelt Résztvevők!</w:t>
      </w:r>
    </w:p>
    <w:p w:rsidR="006C0083" w:rsidRPr="00E037BB" w:rsidRDefault="006C0083" w:rsidP="00E8109E">
      <w:pPr>
        <w:spacing w:before="120" w:after="0" w:line="240" w:lineRule="auto"/>
        <w:jc w:val="both"/>
        <w:rPr>
          <w:rFonts w:ascii="Arial" w:hAnsi="Arial" w:cs="Arial"/>
          <w:color w:val="1D1B11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 xml:space="preserve">Önök a </w:t>
      </w:r>
      <w:r w:rsidRPr="00E037BB">
        <w:rPr>
          <w:rFonts w:ascii="Arial" w:hAnsi="Arial" w:cs="Arial"/>
          <w:b/>
          <w:i/>
          <w:color w:val="1D1B11"/>
          <w:sz w:val="20"/>
          <w:szCs w:val="20"/>
          <w:lang w:eastAsia="hu-HU"/>
        </w:rPr>
        <w:t>Sajóvölgyi Tájszépítő Egyesület HUSK/1101/1.5.1/0218 „Közös tervezés a Sajó völgy jövőjéről” című projekt</w:t>
      </w:r>
      <w:r w:rsidRPr="00E037BB">
        <w:rPr>
          <w:rFonts w:ascii="Arial" w:hAnsi="Arial" w:cs="Arial"/>
          <w:color w:val="1D1B11"/>
          <w:sz w:val="20"/>
          <w:szCs w:val="20"/>
          <w:lang w:eastAsia="hu-HU"/>
        </w:rPr>
        <w:t xml:space="preserve"> keretében </w:t>
      </w:r>
      <w:r w:rsidRPr="00E037BB">
        <w:rPr>
          <w:rFonts w:ascii="Arial" w:hAnsi="Arial" w:cs="Arial"/>
          <w:color w:val="1D1B11"/>
          <w:kern w:val="28"/>
          <w:sz w:val="20"/>
          <w:szCs w:val="20"/>
        </w:rPr>
        <w:t>megvalósuló energetikai workshopon vesznek részt.</w:t>
      </w:r>
    </w:p>
    <w:p w:rsidR="006C0083" w:rsidRPr="00E037BB" w:rsidRDefault="006C0083" w:rsidP="00E8109E">
      <w:pPr>
        <w:spacing w:before="120" w:after="0" w:line="240" w:lineRule="auto"/>
        <w:jc w:val="both"/>
        <w:rPr>
          <w:rFonts w:ascii="Arial" w:hAnsi="Arial" w:cs="Arial"/>
          <w:color w:val="1D1B11"/>
          <w:sz w:val="20"/>
          <w:szCs w:val="20"/>
        </w:rPr>
      </w:pPr>
      <w:r w:rsidRPr="00E037BB">
        <w:rPr>
          <w:rFonts w:ascii="Arial" w:hAnsi="Arial" w:cs="Arial"/>
          <w:color w:val="1D1B11"/>
          <w:sz w:val="20"/>
          <w:szCs w:val="20"/>
        </w:rPr>
        <w:t>Az energetikai effektivitás hatékonyságát növelő workshop foglalkozik a stratégiai dokumentáció el</w:t>
      </w:r>
      <w:r>
        <w:rPr>
          <w:rFonts w:ascii="Arial" w:hAnsi="Arial" w:cs="Arial"/>
          <w:color w:val="1D1B11"/>
          <w:sz w:val="20"/>
          <w:szCs w:val="20"/>
        </w:rPr>
        <w:t>ő</w:t>
      </w:r>
      <w:r w:rsidRPr="00E037BB">
        <w:rPr>
          <w:rFonts w:ascii="Arial" w:hAnsi="Arial" w:cs="Arial"/>
          <w:color w:val="1D1B11"/>
          <w:sz w:val="20"/>
          <w:szCs w:val="20"/>
        </w:rPr>
        <w:t>készítésével, a helyi fejlesztési stratégiák jelentőségével, a regionális, nemzeti, EU-s és más nemzetközi források kiaknázásával, valamint a mikrorégió lehetséges integrált projektszándékaival.</w:t>
      </w:r>
    </w:p>
    <w:p w:rsidR="006C0083" w:rsidRPr="00E037BB" w:rsidRDefault="006C0083" w:rsidP="00E8109E">
      <w:pPr>
        <w:spacing w:before="120" w:after="0" w:line="240" w:lineRule="auto"/>
        <w:jc w:val="both"/>
        <w:rPr>
          <w:rFonts w:ascii="Arial" w:hAnsi="Arial" w:cs="Arial"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>Jelen workshop a projekt minél színvonalasabb és eredményesebb megvalósulását segíti.</w:t>
      </w:r>
      <w:r>
        <w:rPr>
          <w:rFonts w:ascii="Arial" w:hAnsi="Arial" w:cs="Arial"/>
          <w:color w:val="1D1B11"/>
          <w:kern w:val="28"/>
          <w:sz w:val="20"/>
          <w:szCs w:val="20"/>
        </w:rPr>
        <w:t xml:space="preserve"> </w:t>
      </w:r>
      <w:r w:rsidRPr="00E037BB">
        <w:rPr>
          <w:rFonts w:ascii="Arial" w:hAnsi="Arial" w:cs="Arial"/>
          <w:color w:val="1D1B11"/>
          <w:kern w:val="28"/>
          <w:sz w:val="20"/>
          <w:szCs w:val="20"/>
        </w:rPr>
        <w:t>A workshop az alábbi témákat járja körbe:</w:t>
      </w:r>
    </w:p>
    <w:p w:rsidR="006C0083" w:rsidRPr="00E037BB" w:rsidRDefault="006C0083" w:rsidP="000A747C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>A workshop célja a közös integrált projektszándékok előkészítése és a mikrorégió kapacitás erősítésének megvitatása. A megvalósítandó 3 integrált projektszándék kerül bemutatásra, mely az alábbi területekre tér ki:</w:t>
      </w:r>
    </w:p>
    <w:p w:rsidR="006C0083" w:rsidRPr="00E037BB" w:rsidRDefault="006C0083" w:rsidP="000A747C">
      <w:pPr>
        <w:pStyle w:val="Style30"/>
        <w:widowControl/>
        <w:numPr>
          <w:ilvl w:val="0"/>
          <w:numId w:val="6"/>
        </w:numPr>
        <w:spacing w:before="120"/>
        <w:ind w:left="1418"/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</w:pPr>
      <w:r w:rsidRPr="00E037BB"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  <w:t>Bioenergia modell a Sajóvölgyben</w:t>
      </w:r>
    </w:p>
    <w:p w:rsidR="006C0083" w:rsidRPr="00E037BB" w:rsidRDefault="006C0083" w:rsidP="000A747C">
      <w:pPr>
        <w:pStyle w:val="Style30"/>
        <w:widowControl/>
        <w:numPr>
          <w:ilvl w:val="0"/>
          <w:numId w:val="6"/>
        </w:numPr>
        <w:spacing w:before="120"/>
        <w:ind w:left="1418"/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</w:pPr>
      <w:r w:rsidRPr="00E037BB"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  <w:t>„Féllábú agrármodell" - avagy hová tűnt az önfenntartó háztáji/családi gazdálkodás? a Sajóvölgyben</w:t>
      </w:r>
    </w:p>
    <w:p w:rsidR="006C0083" w:rsidRPr="00E037BB" w:rsidRDefault="006C0083" w:rsidP="000A747C">
      <w:pPr>
        <w:pStyle w:val="Style30"/>
        <w:widowControl/>
        <w:numPr>
          <w:ilvl w:val="0"/>
          <w:numId w:val="6"/>
        </w:numPr>
        <w:spacing w:before="120"/>
        <w:ind w:left="1418"/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</w:pPr>
      <w:r w:rsidRPr="00E037BB">
        <w:rPr>
          <w:rStyle w:val="FontStyle100"/>
          <w:rFonts w:ascii="Arial" w:hAnsi="Arial" w:cs="Arial"/>
          <w:bCs/>
          <w:i/>
          <w:color w:val="1D1B11"/>
          <w:sz w:val="20"/>
          <w:szCs w:val="20"/>
        </w:rPr>
        <w:t>Fenntartható turizmus – avagy a turizmusban rejlő lehetőségek a Sajóvölgyben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>Tapasztalat és irányvonalak átbeszélése, problémák és lehetőségek feltérképezése, segítő feltételek kitárgyalása.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</w:p>
    <w:p w:rsidR="006C0083" w:rsidRPr="00E037BB" w:rsidRDefault="006C0083" w:rsidP="000A747C">
      <w:pPr>
        <w:pStyle w:val="Style30"/>
        <w:widowControl/>
        <w:numPr>
          <w:ilvl w:val="0"/>
          <w:numId w:val="4"/>
        </w:numPr>
        <w:spacing w:before="120"/>
        <w:rPr>
          <w:rStyle w:val="FontStyle100"/>
          <w:rFonts w:ascii="Arial" w:hAnsi="Arial" w:cs="Arial"/>
          <w:b/>
          <w:i/>
          <w:color w:val="1D1B11"/>
          <w:sz w:val="20"/>
          <w:szCs w:val="20"/>
        </w:rPr>
      </w:pPr>
      <w:r w:rsidRPr="00E037BB">
        <w:rPr>
          <w:rStyle w:val="FontStyle100"/>
          <w:rFonts w:ascii="Arial" w:hAnsi="Arial" w:cs="Arial"/>
          <w:b/>
          <w:i/>
          <w:color w:val="1D1B11"/>
          <w:sz w:val="20"/>
          <w:szCs w:val="20"/>
        </w:rPr>
        <w:t>A jövő emberének alapelvei</w:t>
      </w:r>
    </w:p>
    <w:p w:rsidR="006C0083" w:rsidRPr="00E037BB" w:rsidRDefault="006C0083" w:rsidP="000A747C">
      <w:pPr>
        <w:pStyle w:val="Style30"/>
        <w:widowControl/>
        <w:numPr>
          <w:ilvl w:val="0"/>
          <w:numId w:val="7"/>
        </w:numPr>
        <w:spacing w:before="120"/>
        <w:jc w:val="center"/>
        <w:rPr>
          <w:rStyle w:val="FontStyle100"/>
          <w:rFonts w:ascii="Arial" w:hAnsi="Arial" w:cs="Arial"/>
          <w:i/>
          <w:color w:val="1D1B11"/>
          <w:sz w:val="20"/>
          <w:szCs w:val="20"/>
        </w:rPr>
      </w:pPr>
      <w:r w:rsidRPr="00E037BB">
        <w:rPr>
          <w:rStyle w:val="FontStyle100"/>
          <w:rFonts w:ascii="Arial" w:hAnsi="Arial" w:cs="Arial"/>
          <w:i/>
          <w:color w:val="1D1B11"/>
          <w:sz w:val="20"/>
          <w:szCs w:val="20"/>
        </w:rPr>
        <w:t>Fenntarthatóság, Környezettudatosság, Energiatudatosság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bCs/>
          <w:color w:val="1D1B11"/>
          <w:sz w:val="20"/>
          <w:szCs w:val="20"/>
        </w:rPr>
        <w:t>A fejlesztési tervek</w:t>
      </w:r>
      <w:r w:rsidRPr="00E037BB">
        <w:rPr>
          <w:rFonts w:ascii="Arial" w:hAnsi="Arial" w:cs="Arial"/>
          <w:b/>
          <w:bCs/>
          <w:color w:val="1D1B11"/>
          <w:sz w:val="20"/>
          <w:szCs w:val="20"/>
        </w:rPr>
        <w:t xml:space="preserve"> </w:t>
      </w:r>
      <w:r w:rsidRPr="00E037BB">
        <w:rPr>
          <w:rFonts w:ascii="Arial" w:hAnsi="Arial" w:cs="Arial"/>
          <w:bCs/>
          <w:color w:val="1D1B11"/>
          <w:sz w:val="20"/>
          <w:szCs w:val="20"/>
        </w:rPr>
        <w:t xml:space="preserve">kidolgozásával kapcsolatos tapasztalatok cseréje, jó gyakorlatok átadása, megvitatása, az értékelés menete, folyamata. </w:t>
      </w:r>
      <w:r w:rsidRPr="00E037BB">
        <w:rPr>
          <w:rFonts w:ascii="Arial" w:hAnsi="Arial" w:cs="Arial"/>
          <w:color w:val="1D1B11"/>
          <w:kern w:val="28"/>
          <w:sz w:val="20"/>
          <w:szCs w:val="20"/>
        </w:rPr>
        <w:t>Megvalósítandó feladatok megvitatása különös tekintettel a fenntarthatóságra, környezet- és energiatudatosságra.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</w:p>
    <w:p w:rsidR="006C0083" w:rsidRPr="00E037BB" w:rsidRDefault="006C0083" w:rsidP="000A747C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  <w:r w:rsidRPr="00E037BB">
        <w:rPr>
          <w:rFonts w:ascii="Arial" w:hAnsi="Arial" w:cs="Arial"/>
          <w:b/>
          <w:bCs/>
          <w:color w:val="1D1B11"/>
          <w:sz w:val="20"/>
          <w:szCs w:val="20"/>
        </w:rPr>
        <w:t>Energetikai effektivitás növelésének eszközei – A biomassza</w:t>
      </w:r>
      <w:r>
        <w:rPr>
          <w:rFonts w:ascii="Arial" w:hAnsi="Arial" w:cs="Arial"/>
          <w:b/>
          <w:bCs/>
          <w:color w:val="1D1B11"/>
          <w:sz w:val="20"/>
          <w:szCs w:val="20"/>
        </w:rPr>
        <w:t xml:space="preserve"> hasznosítása</w:t>
      </w:r>
    </w:p>
    <w:p w:rsidR="006C0083" w:rsidRPr="00E037BB" w:rsidRDefault="006C0083" w:rsidP="000A747C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1D1B11"/>
          <w:sz w:val="20"/>
          <w:szCs w:val="20"/>
        </w:rPr>
      </w:pPr>
      <w:r w:rsidRPr="00E037BB">
        <w:rPr>
          <w:rFonts w:ascii="Arial" w:hAnsi="Arial" w:cs="Arial"/>
          <w:bCs/>
          <w:color w:val="1D1B11"/>
          <w:sz w:val="20"/>
          <w:szCs w:val="20"/>
        </w:rPr>
        <w:t xml:space="preserve">A jelenkor két legnagyobb - ma még megoldatlan - problémája a növekvő energiaigény kielégítése és a környezet és klíma fokozott védelme.  </w:t>
      </w:r>
      <w:r w:rsidRPr="00E037BB">
        <w:rPr>
          <w:rStyle w:val="FontStyle232"/>
          <w:rFonts w:ascii="Arial" w:hAnsi="Arial" w:cs="Arial"/>
          <w:color w:val="1D1B11"/>
          <w:sz w:val="20"/>
          <w:szCs w:val="20"/>
        </w:rPr>
        <w:t>A mikrotérség megújuló energiaforrások nagy többségét is a mezőgazdasági és erdőgazdálkodási biomassza teszi ki. Cél: a</w:t>
      </w:r>
      <w:r w:rsidRPr="00E037BB">
        <w:rPr>
          <w:rFonts w:ascii="Arial" w:hAnsi="Arial" w:cs="Arial"/>
          <w:bCs/>
          <w:color w:val="1D1B11"/>
          <w:sz w:val="20"/>
          <w:szCs w:val="20"/>
        </w:rPr>
        <w:t xml:space="preserve"> biomassza beépítése a mikrotérség életébe.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</w:p>
    <w:p w:rsidR="006C0083" w:rsidRPr="00E037BB" w:rsidRDefault="006C0083" w:rsidP="00E8109E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  <w:r w:rsidRPr="00E037BB">
        <w:rPr>
          <w:rFonts w:ascii="Arial" w:hAnsi="Arial" w:cs="Arial"/>
          <w:b/>
          <w:bCs/>
          <w:color w:val="1D1B1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color w:val="1D1B11"/>
          <w:sz w:val="20"/>
          <w:szCs w:val="20"/>
        </w:rPr>
        <w:t>jövő tematikája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color w:val="1D1B11"/>
          <w:kern w:val="28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>A workshop célja az eddig megvalósult feladatok és a gyűjtött tapasztalatok átadása, tapasztalatcsere. Minden településnek v</w:t>
      </w:r>
      <w:bookmarkStart w:id="0" w:name="_GoBack"/>
      <w:bookmarkEnd w:id="0"/>
      <w:r w:rsidRPr="00E037BB">
        <w:rPr>
          <w:rFonts w:ascii="Arial" w:hAnsi="Arial" w:cs="Arial"/>
          <w:color w:val="1D1B11"/>
          <w:kern w:val="28"/>
          <w:sz w:val="20"/>
          <w:szCs w:val="20"/>
        </w:rPr>
        <w:t>annak már bőségesen jó és rossz tapasztalatai, mind a hátrányokról, mind pedig a fejlesztési lehetőségekről, működtetésről. Az elkövetkezendő időszak hasznosságának és a követendő tematikának megbeszélése.</w:t>
      </w:r>
    </w:p>
    <w:p w:rsidR="006C0083" w:rsidRPr="00E037BB" w:rsidRDefault="006C0083" w:rsidP="00CA3291">
      <w:pPr>
        <w:pStyle w:val="ListParagraph"/>
        <w:tabs>
          <w:tab w:val="left" w:pos="7763"/>
        </w:tabs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</w:p>
    <w:p w:rsidR="006C0083" w:rsidRPr="00E037BB" w:rsidRDefault="006C0083" w:rsidP="00E8109E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  <w:r w:rsidRPr="00E037BB">
        <w:rPr>
          <w:rFonts w:ascii="Arial" w:hAnsi="Arial" w:cs="Arial"/>
          <w:b/>
          <w:bCs/>
          <w:color w:val="1D1B11"/>
          <w:sz w:val="20"/>
          <w:szCs w:val="20"/>
        </w:rPr>
        <w:t>Együttműködő partnerek számának bővítése.</w:t>
      </w:r>
    </w:p>
    <w:p w:rsidR="006C0083" w:rsidRPr="00E037BB" w:rsidRDefault="006C0083" w:rsidP="00E8109E">
      <w:pPr>
        <w:pStyle w:val="ListParagraph"/>
        <w:spacing w:before="120" w:after="0" w:line="240" w:lineRule="auto"/>
        <w:contextualSpacing w:val="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  <w:r w:rsidRPr="00E037BB">
        <w:rPr>
          <w:rFonts w:ascii="Arial" w:hAnsi="Arial" w:cs="Arial"/>
          <w:color w:val="1D1B11"/>
          <w:kern w:val="28"/>
          <w:sz w:val="20"/>
          <w:szCs w:val="20"/>
        </w:rPr>
        <w:t>További együttműködő partnerek keresése, kapcsolattartás módjának megbeszélése, tapasztalatok megosztásának módja.</w:t>
      </w:r>
    </w:p>
    <w:p w:rsidR="006C0083" w:rsidRPr="00E037BB" w:rsidRDefault="006C0083" w:rsidP="00AF6F27">
      <w:pPr>
        <w:spacing w:before="120" w:after="0" w:line="240" w:lineRule="auto"/>
        <w:jc w:val="both"/>
        <w:rPr>
          <w:rFonts w:ascii="Arial" w:hAnsi="Arial" w:cs="Arial"/>
          <w:bCs/>
          <w:color w:val="1D1B11"/>
          <w:sz w:val="20"/>
          <w:szCs w:val="20"/>
        </w:rPr>
      </w:pPr>
    </w:p>
    <w:p w:rsidR="006C0083" w:rsidRPr="00E037BB" w:rsidRDefault="006C0083" w:rsidP="00AF6F27">
      <w:pPr>
        <w:spacing w:before="120" w:after="0" w:line="240" w:lineRule="auto"/>
        <w:jc w:val="both"/>
        <w:rPr>
          <w:rFonts w:ascii="Arial" w:hAnsi="Arial" w:cs="Arial"/>
          <w:bCs/>
          <w:color w:val="1D1B11"/>
          <w:sz w:val="20"/>
          <w:szCs w:val="20"/>
        </w:rPr>
      </w:pPr>
      <w:r w:rsidRPr="00E037BB">
        <w:rPr>
          <w:rFonts w:ascii="Arial" w:hAnsi="Arial" w:cs="Arial"/>
          <w:bCs/>
          <w:color w:val="1D1B11"/>
          <w:sz w:val="20"/>
          <w:szCs w:val="20"/>
        </w:rPr>
        <w:t>Ózd, 2014. március 20.</w:t>
      </w:r>
    </w:p>
    <w:p w:rsidR="006C0083" w:rsidRDefault="006C0083" w:rsidP="00CA3291">
      <w:pPr>
        <w:spacing w:before="120" w:after="0" w:line="240" w:lineRule="auto"/>
        <w:jc w:val="center"/>
        <w:rPr>
          <w:rFonts w:ascii="Arial" w:hAnsi="Arial" w:cs="Arial"/>
          <w:bCs/>
          <w:i/>
          <w:color w:val="1D1B11"/>
          <w:sz w:val="20"/>
          <w:szCs w:val="20"/>
        </w:rPr>
      </w:pPr>
      <w:r w:rsidRPr="00E037BB">
        <w:rPr>
          <w:rFonts w:ascii="Arial" w:hAnsi="Arial" w:cs="Arial"/>
          <w:bCs/>
          <w:i/>
          <w:color w:val="1D1B11"/>
          <w:sz w:val="20"/>
          <w:szCs w:val="20"/>
        </w:rPr>
        <w:t xml:space="preserve">Köszönjük részvételüket, </w:t>
      </w:r>
    </w:p>
    <w:p w:rsidR="006C0083" w:rsidRPr="00E037BB" w:rsidRDefault="006C0083" w:rsidP="00CA3291">
      <w:pPr>
        <w:spacing w:before="120" w:after="0" w:line="240" w:lineRule="auto"/>
        <w:jc w:val="center"/>
        <w:rPr>
          <w:rFonts w:ascii="Arial" w:hAnsi="Arial" w:cs="Arial"/>
          <w:bCs/>
          <w:i/>
          <w:color w:val="1D1B11"/>
          <w:sz w:val="20"/>
          <w:szCs w:val="20"/>
        </w:rPr>
      </w:pPr>
      <w:r w:rsidRPr="00E037BB">
        <w:rPr>
          <w:rFonts w:ascii="Arial" w:hAnsi="Arial" w:cs="Arial"/>
          <w:bCs/>
          <w:i/>
          <w:color w:val="1D1B11"/>
          <w:sz w:val="20"/>
          <w:szCs w:val="20"/>
        </w:rPr>
        <w:t>Sajóvölgyi Tájszépítő Egyesület</w:t>
      </w:r>
    </w:p>
    <w:sectPr w:rsidR="006C0083" w:rsidRPr="00E037BB" w:rsidSect="00AF6F27">
      <w:headerReference w:type="default" r:id="rId7"/>
      <w:footerReference w:type="default" r:id="rId8"/>
      <w:pgSz w:w="11906" w:h="16838"/>
      <w:pgMar w:top="1417" w:right="1417" w:bottom="1417" w:left="1417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83" w:rsidRDefault="006C0083" w:rsidP="00B82BF1">
      <w:pPr>
        <w:spacing w:after="0" w:line="240" w:lineRule="auto"/>
      </w:pPr>
      <w:r>
        <w:separator/>
      </w:r>
    </w:p>
  </w:endnote>
  <w:endnote w:type="continuationSeparator" w:id="0">
    <w:p w:rsidR="006C0083" w:rsidRDefault="006C0083" w:rsidP="00B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83" w:rsidRDefault="006C0083" w:rsidP="00B82BF1">
    <w:pPr>
      <w:pStyle w:val="Footer"/>
      <w:tabs>
        <w:tab w:val="clear" w:pos="9072"/>
        <w:tab w:val="left" w:pos="2050"/>
        <w:tab w:val="center" w:pos="4653"/>
        <w:tab w:val="right" w:pos="9307"/>
      </w:tabs>
      <w:ind w:right="-24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83" w:rsidRDefault="006C0083" w:rsidP="00B82BF1">
      <w:pPr>
        <w:spacing w:after="0" w:line="240" w:lineRule="auto"/>
      </w:pPr>
      <w:r>
        <w:separator/>
      </w:r>
    </w:p>
  </w:footnote>
  <w:footnote w:type="continuationSeparator" w:id="0">
    <w:p w:rsidR="006C0083" w:rsidRDefault="006C0083" w:rsidP="00B8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83" w:rsidRDefault="006C0083">
    <w:r w:rsidRPr="006D21D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52.25pt;height:55.5pt;visibility:visible">
          <v:imagedata r:id="rId1" o:title=""/>
        </v:shape>
      </w:pict>
    </w:r>
  </w:p>
  <w:p w:rsidR="006C0083" w:rsidRPr="00543A95" w:rsidRDefault="006C0083" w:rsidP="00543A95">
    <w:pPr>
      <w:spacing w:after="0" w:line="240" w:lineRule="auto"/>
      <w:jc w:val="center"/>
      <w:rPr>
        <w:rFonts w:ascii="Arial" w:hAnsi="Arial" w:cs="Arial"/>
        <w:b/>
        <w:i/>
        <w:sz w:val="28"/>
        <w:szCs w:val="28"/>
      </w:rPr>
    </w:pPr>
    <w:r w:rsidRPr="00543A95">
      <w:rPr>
        <w:rFonts w:ascii="Arial" w:hAnsi="Arial" w:cs="Arial"/>
        <w:b/>
        <w:i/>
        <w:sz w:val="28"/>
        <w:szCs w:val="28"/>
      </w:rPr>
      <w:t>ENERGETIKAI WORKSHOP –</w:t>
    </w:r>
  </w:p>
  <w:p w:rsidR="006C0083" w:rsidRPr="00543A95" w:rsidRDefault="006C0083" w:rsidP="00543A95">
    <w:pPr>
      <w:pBdr>
        <w:bottom w:val="single" w:sz="18" w:space="1" w:color="92D050"/>
      </w:pBdr>
      <w:spacing w:after="0" w:line="240" w:lineRule="auto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ÖSSZEFOGLALÓ (</w:t>
    </w:r>
    <w:r w:rsidRPr="00543A95">
      <w:rPr>
        <w:rFonts w:ascii="Arial" w:hAnsi="Arial" w:cs="Arial"/>
        <w:b/>
        <w:i/>
        <w:sz w:val="28"/>
        <w:szCs w:val="28"/>
      </w:rPr>
      <w:t>TEMATIKA</w:t>
    </w:r>
    <w:r>
      <w:rPr>
        <w:rFonts w:ascii="Arial" w:hAnsi="Arial" w:cs="Arial"/>
        <w:b/>
        <w:i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45"/>
    <w:multiLevelType w:val="hybridMultilevel"/>
    <w:tmpl w:val="E9DAD9DA"/>
    <w:lvl w:ilvl="0" w:tplc="11C884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F62ED"/>
    <w:multiLevelType w:val="multilevel"/>
    <w:tmpl w:val="F2BA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D70D05"/>
    <w:multiLevelType w:val="hybridMultilevel"/>
    <w:tmpl w:val="6BAC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D579F1"/>
    <w:multiLevelType w:val="hybridMultilevel"/>
    <w:tmpl w:val="AE7A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6C7E97"/>
    <w:multiLevelType w:val="hybridMultilevel"/>
    <w:tmpl w:val="5FE656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2649F"/>
    <w:multiLevelType w:val="multilevel"/>
    <w:tmpl w:val="D598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54709D"/>
    <w:multiLevelType w:val="multilevel"/>
    <w:tmpl w:val="0FE0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F83"/>
    <w:rsid w:val="000A747C"/>
    <w:rsid w:val="000F292E"/>
    <w:rsid w:val="001B0449"/>
    <w:rsid w:val="002E392D"/>
    <w:rsid w:val="0039248F"/>
    <w:rsid w:val="003F791E"/>
    <w:rsid w:val="004527BE"/>
    <w:rsid w:val="004752F7"/>
    <w:rsid w:val="00543A95"/>
    <w:rsid w:val="0056469F"/>
    <w:rsid w:val="005D36F2"/>
    <w:rsid w:val="00676061"/>
    <w:rsid w:val="006C0083"/>
    <w:rsid w:val="006D21D7"/>
    <w:rsid w:val="00705DC9"/>
    <w:rsid w:val="00797452"/>
    <w:rsid w:val="007A7167"/>
    <w:rsid w:val="007E687A"/>
    <w:rsid w:val="008543E5"/>
    <w:rsid w:val="008715B2"/>
    <w:rsid w:val="008F2F83"/>
    <w:rsid w:val="00983D3C"/>
    <w:rsid w:val="00996BFB"/>
    <w:rsid w:val="00AF6F27"/>
    <w:rsid w:val="00B163B3"/>
    <w:rsid w:val="00B82BF1"/>
    <w:rsid w:val="00C86A6F"/>
    <w:rsid w:val="00CA3291"/>
    <w:rsid w:val="00E037BB"/>
    <w:rsid w:val="00E25EA5"/>
    <w:rsid w:val="00E8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61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8F2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semiHidden/>
    <w:rsid w:val="00B8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82B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82BF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82B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8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2B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2B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2BF1"/>
    <w:pPr>
      <w:ind w:left="720"/>
      <w:contextualSpacing/>
    </w:pPr>
  </w:style>
  <w:style w:type="paragraph" w:customStyle="1" w:styleId="Style30">
    <w:name w:val="Style30"/>
    <w:basedOn w:val="Normal"/>
    <w:uiPriority w:val="99"/>
    <w:rsid w:val="000A74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??" w:hAnsi="Times New Roman"/>
      <w:sz w:val="24"/>
      <w:szCs w:val="24"/>
      <w:lang w:eastAsia="hu-HU"/>
    </w:rPr>
  </w:style>
  <w:style w:type="character" w:customStyle="1" w:styleId="FontStyle100">
    <w:name w:val="Font Style100"/>
    <w:basedOn w:val="DefaultParagraphFont"/>
    <w:uiPriority w:val="99"/>
    <w:rsid w:val="000A747C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232">
    <w:name w:val="Font Style232"/>
    <w:basedOn w:val="DefaultParagraphFont"/>
    <w:uiPriority w:val="99"/>
    <w:rsid w:val="000A747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Résztvevők</dc:title>
  <dc:subject/>
  <dc:creator>Lara Furár</dc:creator>
  <cp:keywords/>
  <dc:description/>
  <cp:lastModifiedBy>Admin</cp:lastModifiedBy>
  <cp:revision>2</cp:revision>
  <dcterms:created xsi:type="dcterms:W3CDTF">2014-05-14T20:50:00Z</dcterms:created>
  <dcterms:modified xsi:type="dcterms:W3CDTF">2014-05-14T20:50:00Z</dcterms:modified>
</cp:coreProperties>
</file>